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454E3" w14:textId="77777777" w:rsidR="007F72E1" w:rsidRDefault="007F72E1" w:rsidP="007F72E1">
      <w:pPr>
        <w:pStyle w:val="NoSpacing"/>
        <w:jc w:val="center"/>
        <w:rPr>
          <w:rFonts w:ascii="Century Gothic" w:hAnsi="Century Gothic"/>
          <w:b/>
          <w:sz w:val="44"/>
          <w:lang w:val="en-GB"/>
        </w:rPr>
      </w:pPr>
      <w:r>
        <w:rPr>
          <w:noProof/>
          <w:lang w:val="en-GB" w:eastAsia="en-GB"/>
        </w:rPr>
        <w:drawing>
          <wp:inline distT="0" distB="0" distL="0" distR="0" wp14:anchorId="0186DC60" wp14:editId="2DC110BD">
            <wp:extent cx="2095500" cy="4946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MAC inverted logo.jpg"/>
                    <pic:cNvPicPr/>
                  </pic:nvPicPr>
                  <pic:blipFill rotWithShape="1">
                    <a:blip r:embed="rId8" cstate="print">
                      <a:extLst>
                        <a:ext uri="{28A0092B-C50C-407E-A947-70E740481C1C}">
                          <a14:useLocalDpi xmlns:a14="http://schemas.microsoft.com/office/drawing/2010/main" val="0"/>
                        </a:ext>
                      </a:extLst>
                    </a:blip>
                    <a:srcRect l="-1" r="2613"/>
                    <a:stretch/>
                  </pic:blipFill>
                  <pic:spPr bwMode="auto">
                    <a:xfrm>
                      <a:off x="0" y="0"/>
                      <a:ext cx="2167083" cy="511563"/>
                    </a:xfrm>
                    <a:prstGeom prst="rect">
                      <a:avLst/>
                    </a:prstGeom>
                    <a:ln>
                      <a:noFill/>
                    </a:ln>
                    <a:extLst>
                      <a:ext uri="{53640926-AAD7-44D8-BBD7-CCE9431645EC}">
                        <a14:shadowObscured xmlns:a14="http://schemas.microsoft.com/office/drawing/2010/main"/>
                      </a:ext>
                    </a:extLst>
                  </pic:spPr>
                </pic:pic>
              </a:graphicData>
            </a:graphic>
          </wp:inline>
        </w:drawing>
      </w:r>
    </w:p>
    <w:p w14:paraId="43D944EF" w14:textId="77777777" w:rsidR="007F72E1" w:rsidRPr="00BF3208" w:rsidRDefault="007F72E1" w:rsidP="007F72E1">
      <w:pPr>
        <w:pStyle w:val="NoSpacing"/>
        <w:jc w:val="center"/>
        <w:rPr>
          <w:rFonts w:ascii="Century Gothic" w:hAnsi="Century Gothic"/>
          <w:sz w:val="36"/>
          <w:lang w:val="en-GB"/>
        </w:rPr>
      </w:pPr>
      <w:r w:rsidRPr="00BF3208">
        <w:rPr>
          <w:rFonts w:ascii="Century Gothic" w:hAnsi="Century Gothic"/>
          <w:sz w:val="36"/>
          <w:lang w:val="en-GB"/>
        </w:rPr>
        <w:t>PRESS RELEASE</w:t>
      </w:r>
    </w:p>
    <w:p w14:paraId="01364EB5" w14:textId="77777777" w:rsidR="007F72E1" w:rsidRDefault="007F72E1" w:rsidP="007F72E1">
      <w:pPr>
        <w:pStyle w:val="NoSpacing"/>
        <w:rPr>
          <w:rFonts w:ascii="Century Gothic" w:hAnsi="Century Gothic"/>
          <w:lang w:val="en-GB"/>
        </w:rPr>
      </w:pPr>
    </w:p>
    <w:p w14:paraId="1B762CFB" w14:textId="77777777" w:rsidR="00875459" w:rsidRDefault="0001283C" w:rsidP="0096455C">
      <w:pPr>
        <w:pStyle w:val="Default"/>
        <w:rPr>
          <w:rFonts w:ascii="Century Gothic" w:hAnsi="Century Gothic" w:cs="Arial"/>
          <w:b/>
          <w:bCs/>
          <w:smallCaps/>
          <w:sz w:val="52"/>
        </w:rPr>
      </w:pPr>
      <w:r>
        <w:rPr>
          <w:rFonts w:ascii="Century Gothic" w:hAnsi="Century Gothic" w:cs="Arial"/>
          <w:b/>
          <w:bCs/>
          <w:smallCaps/>
          <w:sz w:val="52"/>
        </w:rPr>
        <w:pict w14:anchorId="62ABEF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6pt;height:207.6pt">
            <v:imagedata r:id="rId9" o:title="20220215_094304"/>
          </v:shape>
        </w:pict>
      </w:r>
    </w:p>
    <w:p w14:paraId="1FA847A5" w14:textId="77777777" w:rsidR="00C90AC2" w:rsidRDefault="00520599" w:rsidP="0096455C">
      <w:pPr>
        <w:pStyle w:val="Default"/>
        <w:rPr>
          <w:rFonts w:ascii="Century Gothic" w:hAnsi="Century Gothic" w:cs="Arial"/>
          <w:b/>
          <w:bCs/>
        </w:rPr>
      </w:pPr>
      <w:r>
        <w:rPr>
          <w:rFonts w:ascii="Century Gothic" w:hAnsi="Century Gothic" w:cs="Arial"/>
          <w:b/>
          <w:bCs/>
          <w:smallCaps/>
          <w:sz w:val="52"/>
        </w:rPr>
        <w:t>Lights, Climate, Action!</w:t>
      </w:r>
    </w:p>
    <w:p w14:paraId="15D1353C" w14:textId="77777777" w:rsidR="00A43F41" w:rsidRDefault="00A43F41" w:rsidP="00702A6E">
      <w:pPr>
        <w:rPr>
          <w:rFonts w:ascii="Century Gothic" w:hAnsi="Century Gothic" w:cs="Arial"/>
        </w:rPr>
      </w:pPr>
    </w:p>
    <w:p w14:paraId="15F4080B" w14:textId="77777777" w:rsidR="00520599" w:rsidRDefault="00520599" w:rsidP="00702A6E">
      <w:pPr>
        <w:rPr>
          <w:rFonts w:ascii="Century Gothic" w:hAnsi="Century Gothic" w:cs="Arial"/>
        </w:rPr>
      </w:pPr>
      <w:r>
        <w:rPr>
          <w:rFonts w:ascii="Century Gothic" w:hAnsi="Century Gothic" w:cs="Arial"/>
        </w:rPr>
        <w:t xml:space="preserve">Tacchi-Morris Arts Centre are celebrating </w:t>
      </w:r>
      <w:r w:rsidR="00D379BE">
        <w:rPr>
          <w:rFonts w:ascii="Century Gothic" w:hAnsi="Century Gothic" w:cs="Arial"/>
        </w:rPr>
        <w:t xml:space="preserve">completing </w:t>
      </w:r>
      <w:r>
        <w:rPr>
          <w:rFonts w:ascii="Century Gothic" w:hAnsi="Century Gothic" w:cs="Arial"/>
        </w:rPr>
        <w:t xml:space="preserve">Stage 1 of a new LED Stage Lighting Switchover project. The generous support of West Monkton Parish Council, </w:t>
      </w:r>
      <w:r w:rsidR="00D379BE">
        <w:rPr>
          <w:rFonts w:ascii="Century Gothic" w:hAnsi="Century Gothic" w:cs="Arial"/>
        </w:rPr>
        <w:t xml:space="preserve">who have </w:t>
      </w:r>
      <w:r>
        <w:rPr>
          <w:rFonts w:ascii="Century Gothic" w:hAnsi="Century Gothic" w:cs="Arial"/>
        </w:rPr>
        <w:t>provid</w:t>
      </w:r>
      <w:r w:rsidR="00D379BE">
        <w:rPr>
          <w:rFonts w:ascii="Century Gothic" w:hAnsi="Century Gothic" w:cs="Arial"/>
        </w:rPr>
        <w:t>ed</w:t>
      </w:r>
      <w:r>
        <w:rPr>
          <w:rFonts w:ascii="Century Gothic" w:hAnsi="Century Gothic" w:cs="Arial"/>
        </w:rPr>
        <w:t xml:space="preserve"> a grant of £</w:t>
      </w:r>
      <w:r w:rsidR="00D379BE">
        <w:rPr>
          <w:rFonts w:ascii="Century Gothic" w:hAnsi="Century Gothic" w:cs="Arial"/>
        </w:rPr>
        <w:t>14,500, means they have now switched 75% of their stage lighting to low-energy LED stage lights.</w:t>
      </w:r>
    </w:p>
    <w:p w14:paraId="4DE54388" w14:textId="77777777" w:rsidR="00D379BE" w:rsidRDefault="00D379BE" w:rsidP="00702A6E">
      <w:pPr>
        <w:rPr>
          <w:rFonts w:ascii="Century Gothic" w:hAnsi="Century Gothic" w:cs="Arial"/>
        </w:rPr>
      </w:pPr>
      <w:r>
        <w:rPr>
          <w:rFonts w:ascii="Century Gothic" w:hAnsi="Century Gothic" w:cs="Arial"/>
        </w:rPr>
        <w:t xml:space="preserve">The project allowed </w:t>
      </w:r>
      <w:r w:rsidR="00875459">
        <w:rPr>
          <w:rFonts w:ascii="Century Gothic" w:hAnsi="Century Gothic" w:cs="Arial"/>
        </w:rPr>
        <w:t xml:space="preserve">62 </w:t>
      </w:r>
      <w:r>
        <w:rPr>
          <w:rFonts w:ascii="Century Gothic" w:hAnsi="Century Gothic" w:cs="Arial"/>
        </w:rPr>
        <w:t>stage lights</w:t>
      </w:r>
      <w:r w:rsidR="00875459">
        <w:rPr>
          <w:rFonts w:ascii="Century Gothic" w:hAnsi="Century Gothic" w:cs="Arial"/>
        </w:rPr>
        <w:t xml:space="preserve"> to be replaced by only 41 LED stage lights. The old lights had a combined total of 72,000 watts overall power consumption compared with the new LED lights which only use 4,500 watts</w:t>
      </w:r>
      <w:r w:rsidR="00D72EDB">
        <w:rPr>
          <w:rFonts w:ascii="Century Gothic" w:hAnsi="Century Gothic" w:cs="Arial"/>
        </w:rPr>
        <w:t xml:space="preserve"> in total</w:t>
      </w:r>
      <w:r w:rsidR="00875459">
        <w:rPr>
          <w:rFonts w:ascii="Century Gothic" w:hAnsi="Century Gothic" w:cs="Arial"/>
        </w:rPr>
        <w:t xml:space="preserve">. This </w:t>
      </w:r>
      <w:r w:rsidR="00D72EDB">
        <w:rPr>
          <w:rFonts w:ascii="Century Gothic" w:hAnsi="Century Gothic" w:cs="Arial"/>
        </w:rPr>
        <w:t xml:space="preserve">67,500 watts </w:t>
      </w:r>
      <w:r w:rsidR="00875459">
        <w:rPr>
          <w:rFonts w:ascii="Century Gothic" w:hAnsi="Century Gothic" w:cs="Arial"/>
        </w:rPr>
        <w:t xml:space="preserve">reduction, impacting over the course of a year, creates a significant reduction </w:t>
      </w:r>
      <w:r w:rsidR="00A43F41">
        <w:rPr>
          <w:rFonts w:ascii="Century Gothic" w:hAnsi="Century Gothic" w:cs="Arial"/>
        </w:rPr>
        <w:t xml:space="preserve">for the arts centre </w:t>
      </w:r>
      <w:r w:rsidR="00875459">
        <w:rPr>
          <w:rFonts w:ascii="Century Gothic" w:hAnsi="Century Gothic" w:cs="Arial"/>
        </w:rPr>
        <w:t>and is much more environmentally friendly.</w:t>
      </w:r>
    </w:p>
    <w:p w14:paraId="6F5C9D12" w14:textId="77777777" w:rsidR="00875459" w:rsidRDefault="00875459" w:rsidP="00702A6E">
      <w:pPr>
        <w:rPr>
          <w:rFonts w:ascii="Century Gothic" w:hAnsi="Century Gothic" w:cs="Arial"/>
        </w:rPr>
      </w:pPr>
      <w:r>
        <w:rPr>
          <w:rFonts w:ascii="Century Gothic" w:hAnsi="Century Gothic" w:cs="Arial"/>
        </w:rPr>
        <w:t xml:space="preserve">The new LED lights </w:t>
      </w:r>
      <w:r w:rsidR="00A43F41">
        <w:rPr>
          <w:rFonts w:ascii="Century Gothic" w:hAnsi="Century Gothic" w:cs="Arial"/>
        </w:rPr>
        <w:t xml:space="preserve">also </w:t>
      </w:r>
      <w:r>
        <w:rPr>
          <w:rFonts w:ascii="Century Gothic" w:hAnsi="Century Gothic" w:cs="Arial"/>
        </w:rPr>
        <w:t xml:space="preserve">have technology that enables them to change colour </w:t>
      </w:r>
      <w:r w:rsidR="00A43F41">
        <w:rPr>
          <w:rFonts w:ascii="Century Gothic" w:hAnsi="Century Gothic" w:cs="Arial"/>
        </w:rPr>
        <w:t>when</w:t>
      </w:r>
      <w:r w:rsidR="00FD5AC0">
        <w:rPr>
          <w:rFonts w:ascii="Century Gothic" w:hAnsi="Century Gothic" w:cs="Arial"/>
        </w:rPr>
        <w:t xml:space="preserve"> required. </w:t>
      </w:r>
      <w:r>
        <w:rPr>
          <w:rFonts w:ascii="Century Gothic" w:hAnsi="Century Gothic" w:cs="Arial"/>
        </w:rPr>
        <w:t xml:space="preserve">This feature means there is </w:t>
      </w:r>
      <w:r w:rsidR="00FD5AC0">
        <w:rPr>
          <w:rFonts w:ascii="Century Gothic" w:hAnsi="Century Gothic" w:cs="Arial"/>
        </w:rPr>
        <w:t>i</w:t>
      </w:r>
      <w:r>
        <w:rPr>
          <w:rFonts w:ascii="Century Gothic" w:hAnsi="Century Gothic" w:cs="Arial"/>
        </w:rPr>
        <w:t>mproved safety due to less working at height for the theatre’s Technical Team</w:t>
      </w:r>
      <w:r w:rsidR="00FD5AC0">
        <w:rPr>
          <w:rFonts w:ascii="Century Gothic" w:hAnsi="Century Gothic" w:cs="Arial"/>
        </w:rPr>
        <w:t xml:space="preserve"> - </w:t>
      </w:r>
      <w:r w:rsidR="00A43F41">
        <w:rPr>
          <w:rFonts w:ascii="Century Gothic" w:hAnsi="Century Gothic" w:cs="Arial"/>
        </w:rPr>
        <w:t xml:space="preserve">who are often required to climb ladders to </w:t>
      </w:r>
      <w:r>
        <w:rPr>
          <w:rFonts w:ascii="Century Gothic" w:hAnsi="Century Gothic" w:cs="Arial"/>
        </w:rPr>
        <w:t xml:space="preserve">change colour gels. </w:t>
      </w:r>
    </w:p>
    <w:p w14:paraId="4F02A9D5" w14:textId="77777777" w:rsidR="00BC153F" w:rsidRDefault="00E4231A" w:rsidP="00C964B9">
      <w:pPr>
        <w:autoSpaceDE w:val="0"/>
        <w:autoSpaceDN w:val="0"/>
        <w:adjustRightInd w:val="0"/>
        <w:spacing w:after="0" w:line="240" w:lineRule="auto"/>
        <w:rPr>
          <w:rFonts w:ascii="Century Gothic" w:hAnsi="Century Gothic" w:cs="ZonaPro-Regular"/>
          <w:color w:val="000000"/>
        </w:rPr>
      </w:pPr>
      <w:r>
        <w:rPr>
          <w:rFonts w:ascii="Century Gothic" w:hAnsi="Century Gothic" w:cs="ZonaPro-Regular"/>
          <w:color w:val="000000"/>
        </w:rPr>
        <w:t xml:space="preserve">The team at </w:t>
      </w:r>
      <w:r w:rsidR="00A43F41">
        <w:rPr>
          <w:rFonts w:ascii="Century Gothic" w:hAnsi="Century Gothic" w:cs="ZonaPro-Regular"/>
          <w:color w:val="000000"/>
        </w:rPr>
        <w:t>West</w:t>
      </w:r>
      <w:r w:rsidR="00170C5D">
        <w:rPr>
          <w:rFonts w:ascii="Century Gothic" w:hAnsi="Century Gothic" w:cs="ZonaPro-Regular"/>
          <w:color w:val="000000"/>
        </w:rPr>
        <w:t xml:space="preserve"> Monkton Parish Council </w:t>
      </w:r>
      <w:r w:rsidR="00A43F41">
        <w:rPr>
          <w:rFonts w:ascii="Century Gothic" w:hAnsi="Century Gothic" w:cs="ZonaPro-Regular"/>
          <w:color w:val="000000"/>
        </w:rPr>
        <w:t>said, ‘</w:t>
      </w:r>
      <w:r w:rsidR="00BC153F" w:rsidRPr="00BC153F">
        <w:rPr>
          <w:rFonts w:ascii="Century Gothic" w:hAnsi="Century Gothic" w:cs="ZonaPro-Regular"/>
          <w:color w:val="000000"/>
        </w:rPr>
        <w:t>We are exceptional</w:t>
      </w:r>
      <w:r w:rsidR="00A43F41">
        <w:rPr>
          <w:rFonts w:ascii="Century Gothic" w:hAnsi="Century Gothic" w:cs="ZonaPro-Regular"/>
          <w:color w:val="000000"/>
        </w:rPr>
        <w:t>ly fortunate to have the Tacchi-</w:t>
      </w:r>
      <w:r w:rsidR="00BC153F" w:rsidRPr="00BC153F">
        <w:rPr>
          <w:rFonts w:ascii="Century Gothic" w:hAnsi="Century Gothic" w:cs="ZonaPro-Regular"/>
          <w:color w:val="000000"/>
        </w:rPr>
        <w:t xml:space="preserve">Morris Arts Centre located in our Parish and as such, the Parish Council is pleased to be able to offer support where we feel it is required to benefit our community. Last year as part of the Parish Council's 'Build Back Better' initiative we supported the creation of the new coffee bar and the upgrade of the ground floor furniture upgrade. This year we are delighted to once again be giving our support but this time as part of our environmental initiative. Through the funds offered by West Monkton Parish Council, Andy and his team will be installing new low energy lights which will significantly reduce both the centre's Carbon </w:t>
      </w:r>
      <w:r w:rsidR="00A43F41">
        <w:rPr>
          <w:rFonts w:ascii="Century Gothic" w:hAnsi="Century Gothic" w:cs="ZonaPro-Regular"/>
          <w:color w:val="000000"/>
        </w:rPr>
        <w:t>Footprint and its running costs’.</w:t>
      </w:r>
    </w:p>
    <w:p w14:paraId="343A389B" w14:textId="77777777" w:rsidR="00A43F41" w:rsidRDefault="00A43F41" w:rsidP="00C964B9">
      <w:pPr>
        <w:autoSpaceDE w:val="0"/>
        <w:autoSpaceDN w:val="0"/>
        <w:adjustRightInd w:val="0"/>
        <w:spacing w:after="0" w:line="240" w:lineRule="auto"/>
        <w:rPr>
          <w:rFonts w:ascii="Century Gothic" w:hAnsi="Century Gothic" w:cs="ZonaPro-Regular"/>
          <w:color w:val="000000"/>
        </w:rPr>
      </w:pPr>
    </w:p>
    <w:p w14:paraId="389A5F30" w14:textId="77777777" w:rsidR="00A43F41" w:rsidRDefault="00A43F41" w:rsidP="00C964B9">
      <w:pPr>
        <w:autoSpaceDE w:val="0"/>
        <w:autoSpaceDN w:val="0"/>
        <w:adjustRightInd w:val="0"/>
        <w:spacing w:after="0" w:line="240" w:lineRule="auto"/>
        <w:rPr>
          <w:rFonts w:ascii="Century Gothic" w:hAnsi="Century Gothic" w:cs="ZonaPro-Regular"/>
          <w:color w:val="000000"/>
        </w:rPr>
      </w:pPr>
      <w:r>
        <w:rPr>
          <w:rFonts w:ascii="Century Gothic" w:hAnsi="Century Gothic" w:cs="ZonaPro-Regular"/>
          <w:color w:val="000000"/>
        </w:rPr>
        <w:t xml:space="preserve">Tacchi-Morris Arts Centre Director Andy Pulleyn said, ‘We are so grateful to the West Monkton Parish Council for their support with this project. </w:t>
      </w:r>
      <w:r w:rsidR="00FD5AC0">
        <w:rPr>
          <w:rFonts w:ascii="Century Gothic" w:hAnsi="Century Gothic" w:cs="ZonaPro-Regular"/>
          <w:color w:val="000000"/>
        </w:rPr>
        <w:t xml:space="preserve"> </w:t>
      </w:r>
      <w:r w:rsidR="00D72EDB">
        <w:rPr>
          <w:rFonts w:ascii="Century Gothic" w:hAnsi="Century Gothic" w:cs="ZonaPro-Regular"/>
          <w:color w:val="000000"/>
        </w:rPr>
        <w:t xml:space="preserve">Changing these lights to LED means we reduce our energy use </w:t>
      </w:r>
      <w:r w:rsidR="00FD5AC0">
        <w:rPr>
          <w:rFonts w:ascii="Century Gothic" w:hAnsi="Century Gothic" w:cs="ZonaPro-Regular"/>
          <w:color w:val="000000"/>
        </w:rPr>
        <w:t>and</w:t>
      </w:r>
      <w:r w:rsidR="00D72EDB">
        <w:rPr>
          <w:rFonts w:ascii="Century Gothic" w:hAnsi="Century Gothic" w:cs="ZonaPro-Regular"/>
          <w:color w:val="000000"/>
        </w:rPr>
        <w:t xml:space="preserve"> environmental impact, lower our running costs and improve health and safety for our team. It’s ha</w:t>
      </w:r>
      <w:r w:rsidR="00FD5AC0">
        <w:rPr>
          <w:rFonts w:ascii="Century Gothic" w:hAnsi="Century Gothic" w:cs="ZonaPro-Regular"/>
          <w:color w:val="000000"/>
        </w:rPr>
        <w:t xml:space="preserve">rd to think of a better project. </w:t>
      </w:r>
      <w:r w:rsidR="00D72EDB">
        <w:rPr>
          <w:rFonts w:ascii="Century Gothic" w:hAnsi="Century Gothic" w:cs="ZonaPro-Regular"/>
          <w:color w:val="000000"/>
        </w:rPr>
        <w:t xml:space="preserve"> Stage 2 of this project converts the remaining 25% of our stage lighting to LED but, because it involves changing and upgrading our infrastructure, it is significantly more expensive. We’re hoping to find more support from possible funders to help us finish the job and be 100% low-energy.’</w:t>
      </w:r>
    </w:p>
    <w:p w14:paraId="154275DA" w14:textId="77777777" w:rsidR="00BC153F" w:rsidRDefault="00BC153F" w:rsidP="00C964B9">
      <w:pPr>
        <w:autoSpaceDE w:val="0"/>
        <w:autoSpaceDN w:val="0"/>
        <w:adjustRightInd w:val="0"/>
        <w:spacing w:after="0" w:line="240" w:lineRule="auto"/>
        <w:rPr>
          <w:rFonts w:ascii="Century Gothic" w:hAnsi="Century Gothic" w:cs="ZonaPro-Regular"/>
          <w:color w:val="000000"/>
        </w:rPr>
      </w:pPr>
    </w:p>
    <w:p w14:paraId="31AFF5A0" w14:textId="77777777" w:rsidR="00C964B9" w:rsidRPr="00F807E8" w:rsidRDefault="00C964B9" w:rsidP="00C964B9">
      <w:pPr>
        <w:autoSpaceDE w:val="0"/>
        <w:autoSpaceDN w:val="0"/>
        <w:adjustRightInd w:val="0"/>
        <w:spacing w:after="0" w:line="240" w:lineRule="auto"/>
        <w:rPr>
          <w:rFonts w:ascii="Century Gothic" w:hAnsi="Century Gothic" w:cs="ZonaPro-Regular"/>
          <w:color w:val="000000"/>
        </w:rPr>
      </w:pPr>
      <w:r w:rsidRPr="00F807E8">
        <w:rPr>
          <w:rFonts w:ascii="Century Gothic" w:hAnsi="Century Gothic" w:cs="ZonaPro-Regular"/>
          <w:color w:val="000000"/>
        </w:rPr>
        <w:t>E</w:t>
      </w:r>
      <w:r>
        <w:rPr>
          <w:rFonts w:ascii="Century Gothic" w:hAnsi="Century Gothic" w:cs="ZonaPro-Regular"/>
          <w:color w:val="000000"/>
        </w:rPr>
        <w:t>NDS</w:t>
      </w:r>
      <w:r w:rsidR="00170C5D">
        <w:rPr>
          <w:rFonts w:ascii="Century Gothic" w:hAnsi="Century Gothic" w:cs="ZonaPro-Regular"/>
          <w:color w:val="000000"/>
        </w:rPr>
        <w:t xml:space="preserve"> (392</w:t>
      </w:r>
      <w:r w:rsidR="00327EF2">
        <w:rPr>
          <w:rFonts w:ascii="Century Gothic" w:hAnsi="Century Gothic" w:cs="ZonaPro-Regular"/>
          <w:color w:val="000000"/>
        </w:rPr>
        <w:t xml:space="preserve"> words)</w:t>
      </w:r>
    </w:p>
    <w:p w14:paraId="466ED543" w14:textId="77777777" w:rsidR="00C964B9" w:rsidRDefault="00C964B9" w:rsidP="00C964B9">
      <w:pPr>
        <w:autoSpaceDE w:val="0"/>
        <w:autoSpaceDN w:val="0"/>
        <w:adjustRightInd w:val="0"/>
        <w:spacing w:after="0" w:line="240" w:lineRule="auto"/>
        <w:rPr>
          <w:rFonts w:ascii="Century Gothic" w:hAnsi="Century Gothic" w:cs="ZonaPro-Bold"/>
          <w:b/>
          <w:bCs/>
          <w:color w:val="000000"/>
        </w:rPr>
      </w:pPr>
    </w:p>
    <w:p w14:paraId="24F858E3" w14:textId="77777777" w:rsidR="00C964B9" w:rsidRDefault="00204B88" w:rsidP="00C964B9">
      <w:pPr>
        <w:autoSpaceDE w:val="0"/>
        <w:autoSpaceDN w:val="0"/>
        <w:adjustRightInd w:val="0"/>
        <w:spacing w:after="0" w:line="240" w:lineRule="auto"/>
        <w:rPr>
          <w:rFonts w:ascii="Century Gothic" w:hAnsi="Century Gothic" w:cs="ZonaPro-Regular"/>
        </w:rPr>
      </w:pPr>
      <w:r w:rsidRPr="00204B88">
        <w:rPr>
          <w:rFonts w:ascii="Century Gothic" w:hAnsi="Century Gothic" w:cs="ZonaPro-Regular"/>
        </w:rPr>
        <w:t>IMAGES</w:t>
      </w:r>
    </w:p>
    <w:p w14:paraId="6676C55E" w14:textId="77777777" w:rsidR="00204B88" w:rsidRDefault="00204B88" w:rsidP="00C964B9">
      <w:pPr>
        <w:autoSpaceDE w:val="0"/>
        <w:autoSpaceDN w:val="0"/>
        <w:adjustRightInd w:val="0"/>
        <w:spacing w:after="0" w:line="240" w:lineRule="auto"/>
        <w:rPr>
          <w:rFonts w:ascii="Century Gothic" w:hAnsi="Century Gothic" w:cs="ZonaPro-Regular"/>
        </w:rPr>
      </w:pPr>
    </w:p>
    <w:p w14:paraId="757E9D3C" w14:textId="77777777" w:rsidR="00204B88" w:rsidRDefault="00204B88" w:rsidP="00C964B9">
      <w:pPr>
        <w:autoSpaceDE w:val="0"/>
        <w:autoSpaceDN w:val="0"/>
        <w:adjustRightInd w:val="0"/>
        <w:spacing w:after="0" w:line="240" w:lineRule="auto"/>
        <w:rPr>
          <w:rFonts w:ascii="Century Gothic" w:hAnsi="Century Gothic" w:cs="ZonaPro-Regular"/>
        </w:rPr>
      </w:pPr>
      <w:r>
        <w:rPr>
          <w:rFonts w:ascii="Century Gothic" w:hAnsi="Century Gothic" w:cs="ZonaPro-Regular"/>
        </w:rPr>
        <w:t xml:space="preserve">Dropbox link: </w:t>
      </w:r>
      <w:hyperlink r:id="rId10" w:history="1">
        <w:r w:rsidRPr="00A35AD2">
          <w:rPr>
            <w:rStyle w:val="Hyperlink"/>
            <w:rFonts w:ascii="Century Gothic" w:hAnsi="Century Gothic" w:cs="ZonaPro-Regular"/>
          </w:rPr>
          <w:t>https://www.dropbox.com/sh/osffon4f4xr2ln2/AABgOB1xhkRQhkGzoELFv8qma?dl=0</w:t>
        </w:r>
      </w:hyperlink>
    </w:p>
    <w:p w14:paraId="1562EAD4" w14:textId="77777777" w:rsidR="00204B88" w:rsidRDefault="00204B88" w:rsidP="00C964B9">
      <w:pPr>
        <w:autoSpaceDE w:val="0"/>
        <w:autoSpaceDN w:val="0"/>
        <w:adjustRightInd w:val="0"/>
        <w:spacing w:after="0" w:line="240" w:lineRule="auto"/>
        <w:rPr>
          <w:rFonts w:ascii="Century Gothic" w:hAnsi="Century Gothic" w:cs="ZonaPro-Regular"/>
          <w:color w:val="0433FF"/>
        </w:rPr>
      </w:pPr>
    </w:p>
    <w:p w14:paraId="0ED78D60" w14:textId="77777777" w:rsidR="00C964B9" w:rsidRPr="003514BC" w:rsidRDefault="00C964B9" w:rsidP="00C964B9">
      <w:pPr>
        <w:autoSpaceDE w:val="0"/>
        <w:autoSpaceDN w:val="0"/>
        <w:adjustRightInd w:val="0"/>
        <w:spacing w:after="0" w:line="240" w:lineRule="auto"/>
        <w:rPr>
          <w:rFonts w:ascii="Century Gothic" w:hAnsi="Century Gothic" w:cs="ZonaPro-Bold"/>
          <w:bCs/>
          <w:color w:val="000000"/>
        </w:rPr>
      </w:pPr>
      <w:r w:rsidRPr="003514BC">
        <w:rPr>
          <w:rFonts w:ascii="Century Gothic" w:hAnsi="Century Gothic" w:cs="ZonaPro-Bold"/>
          <w:bCs/>
          <w:color w:val="000000"/>
        </w:rPr>
        <w:t>SOCIAL MEDIA</w:t>
      </w:r>
    </w:p>
    <w:p w14:paraId="7E5764DA" w14:textId="77777777" w:rsidR="00C964B9" w:rsidRDefault="00C964B9" w:rsidP="00C964B9">
      <w:pPr>
        <w:autoSpaceDE w:val="0"/>
        <w:autoSpaceDN w:val="0"/>
        <w:adjustRightInd w:val="0"/>
        <w:spacing w:after="0" w:line="240" w:lineRule="auto"/>
        <w:rPr>
          <w:rFonts w:ascii="Century Gothic" w:hAnsi="Century Gothic" w:cs="ZonaPro-Bold"/>
          <w:b/>
          <w:bCs/>
          <w:color w:val="000000"/>
        </w:rPr>
      </w:pPr>
    </w:p>
    <w:p w14:paraId="79C4FC3F" w14:textId="77777777" w:rsidR="00C964B9" w:rsidRPr="0090015C" w:rsidRDefault="00C964B9" w:rsidP="00C964B9">
      <w:pPr>
        <w:autoSpaceDE w:val="0"/>
        <w:autoSpaceDN w:val="0"/>
        <w:adjustRightInd w:val="0"/>
        <w:spacing w:after="0" w:line="240" w:lineRule="auto"/>
        <w:rPr>
          <w:rFonts w:ascii="Century Gothic" w:hAnsi="Century Gothic" w:cs="ZonaPro-Bold"/>
          <w:bCs/>
          <w:color w:val="000000"/>
        </w:rPr>
      </w:pPr>
      <w:r>
        <w:rPr>
          <w:rFonts w:ascii="Century Gothic" w:hAnsi="Century Gothic" w:cs="ZonaPro-Bold"/>
          <w:b/>
          <w:bCs/>
          <w:color w:val="000000"/>
        </w:rPr>
        <w:t xml:space="preserve">Facebook: </w:t>
      </w:r>
      <w:r w:rsidRPr="0090015C">
        <w:rPr>
          <w:rFonts w:ascii="Century Gothic" w:hAnsi="Century Gothic" w:cs="ZonaPro-Bold"/>
          <w:bCs/>
          <w:color w:val="000000"/>
        </w:rPr>
        <w:t>Tacchi-Morris Arts Centre</w:t>
      </w:r>
    </w:p>
    <w:p w14:paraId="150E033C" w14:textId="77777777" w:rsidR="00C964B9" w:rsidRPr="00702A6E" w:rsidRDefault="00C964B9" w:rsidP="00C964B9">
      <w:pPr>
        <w:autoSpaceDE w:val="0"/>
        <w:autoSpaceDN w:val="0"/>
        <w:adjustRightInd w:val="0"/>
        <w:spacing w:after="0" w:line="240" w:lineRule="auto"/>
        <w:rPr>
          <w:rFonts w:ascii="Century Gothic" w:hAnsi="Century Gothic" w:cs="ZonaPro-Bold"/>
          <w:b/>
          <w:bCs/>
          <w:color w:val="000000"/>
        </w:rPr>
      </w:pPr>
      <w:r>
        <w:rPr>
          <w:rFonts w:ascii="Century Gothic" w:hAnsi="Century Gothic" w:cs="ZonaPro-Bold"/>
          <w:b/>
          <w:bCs/>
          <w:color w:val="000000"/>
        </w:rPr>
        <w:t xml:space="preserve">Twitter: </w:t>
      </w:r>
      <w:r w:rsidRPr="0090015C">
        <w:rPr>
          <w:rFonts w:ascii="Century Gothic" w:hAnsi="Century Gothic" w:cs="ZonaPro-Bold"/>
          <w:bCs/>
          <w:color w:val="000000"/>
        </w:rPr>
        <w:t>@TMAC_Taunton</w:t>
      </w:r>
    </w:p>
    <w:p w14:paraId="559EE27F" w14:textId="77777777" w:rsidR="00C964B9" w:rsidRDefault="00C964B9" w:rsidP="00C964B9">
      <w:pPr>
        <w:autoSpaceDE w:val="0"/>
        <w:autoSpaceDN w:val="0"/>
        <w:adjustRightInd w:val="0"/>
        <w:spacing w:after="0" w:line="240" w:lineRule="auto"/>
        <w:rPr>
          <w:rFonts w:ascii="Century Gothic" w:hAnsi="Century Gothic" w:cs="ZonaPro-Bold"/>
          <w:b/>
          <w:bCs/>
          <w:color w:val="000000"/>
        </w:rPr>
      </w:pPr>
    </w:p>
    <w:p w14:paraId="4B6409D6" w14:textId="77777777" w:rsidR="00C964B9" w:rsidRPr="003514BC" w:rsidRDefault="00C964B9" w:rsidP="00C964B9">
      <w:pPr>
        <w:autoSpaceDE w:val="0"/>
        <w:autoSpaceDN w:val="0"/>
        <w:adjustRightInd w:val="0"/>
        <w:spacing w:after="0" w:line="240" w:lineRule="auto"/>
        <w:rPr>
          <w:rFonts w:ascii="Century Gothic" w:hAnsi="Century Gothic" w:cs="ZonaPro-Bold"/>
          <w:bCs/>
          <w:color w:val="000000"/>
        </w:rPr>
      </w:pPr>
      <w:r w:rsidRPr="003514BC">
        <w:rPr>
          <w:rFonts w:ascii="Century Gothic" w:hAnsi="Century Gothic" w:cs="ZonaPro-Bold"/>
          <w:bCs/>
          <w:color w:val="000000"/>
        </w:rPr>
        <w:t>MEDIA CONTACTS</w:t>
      </w:r>
    </w:p>
    <w:p w14:paraId="57DA3F91" w14:textId="77777777" w:rsidR="00C964B9" w:rsidRDefault="00C964B9" w:rsidP="00C964B9">
      <w:pPr>
        <w:autoSpaceDE w:val="0"/>
        <w:autoSpaceDN w:val="0"/>
        <w:adjustRightInd w:val="0"/>
        <w:spacing w:after="0" w:line="240" w:lineRule="auto"/>
        <w:rPr>
          <w:rFonts w:ascii="Century Gothic" w:hAnsi="Century Gothic" w:cs="ZonaPro-Bold"/>
          <w:b/>
          <w:bCs/>
          <w:color w:val="000000"/>
        </w:rPr>
      </w:pPr>
    </w:p>
    <w:p w14:paraId="6AC57BEF" w14:textId="77777777" w:rsidR="00C964B9" w:rsidRDefault="00B16F03" w:rsidP="00C964B9">
      <w:pPr>
        <w:autoSpaceDE w:val="0"/>
        <w:autoSpaceDN w:val="0"/>
        <w:adjustRightInd w:val="0"/>
        <w:spacing w:after="0" w:line="240" w:lineRule="auto"/>
        <w:rPr>
          <w:rFonts w:ascii="Century Gothic" w:hAnsi="Century Gothic" w:cs="ZonaPro-Bold"/>
          <w:b/>
          <w:bCs/>
          <w:color w:val="000000"/>
        </w:rPr>
      </w:pPr>
      <w:r>
        <w:rPr>
          <w:rFonts w:ascii="Century Gothic" w:hAnsi="Century Gothic" w:cs="ZonaPro-Bold"/>
          <w:b/>
          <w:bCs/>
          <w:color w:val="000000"/>
        </w:rPr>
        <w:t>Andy Pulleyn</w:t>
      </w:r>
    </w:p>
    <w:p w14:paraId="35306CFF" w14:textId="77777777" w:rsidR="00C964B9" w:rsidRPr="0090015C" w:rsidRDefault="00B16F03" w:rsidP="00C964B9">
      <w:pPr>
        <w:autoSpaceDE w:val="0"/>
        <w:autoSpaceDN w:val="0"/>
        <w:adjustRightInd w:val="0"/>
        <w:spacing w:after="0" w:line="240" w:lineRule="auto"/>
        <w:rPr>
          <w:rFonts w:ascii="Century Gothic" w:hAnsi="Century Gothic" w:cs="ZonaPro-Bold"/>
          <w:bCs/>
          <w:color w:val="000000"/>
        </w:rPr>
      </w:pPr>
      <w:r>
        <w:rPr>
          <w:rFonts w:ascii="Century Gothic" w:hAnsi="Century Gothic" w:cs="ZonaPro-Bold"/>
          <w:bCs/>
          <w:color w:val="000000"/>
        </w:rPr>
        <w:t>Centre Director</w:t>
      </w:r>
      <w:r w:rsidR="00C964B9" w:rsidRPr="0090015C">
        <w:rPr>
          <w:rFonts w:ascii="Century Gothic" w:hAnsi="Century Gothic" w:cs="ZonaPro-Bold"/>
          <w:bCs/>
          <w:color w:val="000000"/>
        </w:rPr>
        <w:t>, Tacchi-Morris Arts Centre</w:t>
      </w:r>
    </w:p>
    <w:p w14:paraId="1DD23F24" w14:textId="77777777" w:rsidR="00C964B9" w:rsidRPr="0090015C" w:rsidRDefault="0001283C" w:rsidP="00C964B9">
      <w:pPr>
        <w:autoSpaceDE w:val="0"/>
        <w:autoSpaceDN w:val="0"/>
        <w:adjustRightInd w:val="0"/>
        <w:spacing w:after="0" w:line="240" w:lineRule="auto"/>
        <w:rPr>
          <w:rFonts w:ascii="Century Gothic" w:hAnsi="Century Gothic" w:cs="ZonaPro-Bold"/>
          <w:bCs/>
          <w:color w:val="000000"/>
        </w:rPr>
      </w:pPr>
      <w:hyperlink r:id="rId11" w:history="1">
        <w:r w:rsidR="00B16F03" w:rsidRPr="00E11BCA">
          <w:rPr>
            <w:rStyle w:val="Hyperlink"/>
            <w:rFonts w:ascii="Century Gothic" w:hAnsi="Century Gothic" w:cs="ZonaPro-Bold"/>
            <w:bCs/>
          </w:rPr>
          <w:t>andy@tacchi-morris.com</w:t>
        </w:r>
      </w:hyperlink>
    </w:p>
    <w:p w14:paraId="25CD0D04" w14:textId="77777777" w:rsidR="00C964B9" w:rsidRPr="0090015C" w:rsidRDefault="00B16F03" w:rsidP="00C964B9">
      <w:pPr>
        <w:autoSpaceDE w:val="0"/>
        <w:autoSpaceDN w:val="0"/>
        <w:adjustRightInd w:val="0"/>
        <w:spacing w:after="0" w:line="240" w:lineRule="auto"/>
        <w:rPr>
          <w:rFonts w:ascii="Century Gothic" w:hAnsi="Century Gothic" w:cs="ZonaPro-Bold"/>
          <w:bCs/>
          <w:color w:val="000000"/>
        </w:rPr>
      </w:pPr>
      <w:r>
        <w:rPr>
          <w:rFonts w:ascii="Century Gothic" w:hAnsi="Century Gothic" w:cs="ZonaPro-Bold"/>
          <w:bCs/>
          <w:color w:val="000000"/>
        </w:rPr>
        <w:t>01823 414143</w:t>
      </w:r>
    </w:p>
    <w:p w14:paraId="46790A20" w14:textId="77777777" w:rsidR="00C964B9" w:rsidRDefault="00C964B9" w:rsidP="00C964B9">
      <w:pPr>
        <w:autoSpaceDE w:val="0"/>
        <w:autoSpaceDN w:val="0"/>
        <w:adjustRightInd w:val="0"/>
        <w:spacing w:after="0" w:line="240" w:lineRule="auto"/>
        <w:rPr>
          <w:rFonts w:ascii="Century Gothic" w:hAnsi="Century Gothic" w:cs="ZonaPro-Bold"/>
          <w:bCs/>
          <w:i/>
          <w:color w:val="000000"/>
        </w:rPr>
      </w:pPr>
    </w:p>
    <w:p w14:paraId="2C8645E4" w14:textId="77777777" w:rsidR="00C964B9" w:rsidRPr="0090015C" w:rsidRDefault="00C964B9" w:rsidP="00C964B9">
      <w:pPr>
        <w:autoSpaceDE w:val="0"/>
        <w:autoSpaceDN w:val="0"/>
        <w:adjustRightInd w:val="0"/>
        <w:spacing w:after="0" w:line="240" w:lineRule="auto"/>
        <w:rPr>
          <w:rFonts w:ascii="Century Gothic" w:hAnsi="Century Gothic" w:cs="ZonaPro-Bold"/>
          <w:bCs/>
          <w:i/>
          <w:color w:val="000000"/>
        </w:rPr>
      </w:pPr>
      <w:r w:rsidRPr="0090015C">
        <w:rPr>
          <w:rFonts w:ascii="Century Gothic" w:hAnsi="Century Gothic" w:cs="ZonaPro-Bold"/>
          <w:bCs/>
          <w:i/>
          <w:color w:val="000000"/>
        </w:rPr>
        <w:t>Notes for editors</w:t>
      </w:r>
    </w:p>
    <w:p w14:paraId="3634149E" w14:textId="77777777" w:rsidR="00C964B9" w:rsidRDefault="00C964B9" w:rsidP="00C964B9">
      <w:pPr>
        <w:autoSpaceDE w:val="0"/>
        <w:autoSpaceDN w:val="0"/>
        <w:adjustRightInd w:val="0"/>
        <w:spacing w:after="0" w:line="240" w:lineRule="auto"/>
        <w:rPr>
          <w:rFonts w:ascii="Century Gothic" w:hAnsi="Century Gothic" w:cs="ZonaPro-Regular"/>
          <w:b/>
        </w:rPr>
      </w:pPr>
    </w:p>
    <w:p w14:paraId="0707D49B" w14:textId="77777777" w:rsidR="00C964B9" w:rsidRPr="00021585" w:rsidRDefault="00C964B9" w:rsidP="00C964B9">
      <w:pPr>
        <w:pStyle w:val="NoSpacing"/>
        <w:rPr>
          <w:rFonts w:ascii="Century Gothic" w:hAnsi="Century Gothic"/>
          <w:b/>
          <w:lang w:val="en-GB"/>
        </w:rPr>
      </w:pPr>
      <w:r w:rsidRPr="00021585">
        <w:rPr>
          <w:rFonts w:ascii="Century Gothic" w:hAnsi="Century Gothic"/>
          <w:b/>
          <w:lang w:val="en-GB"/>
        </w:rPr>
        <w:t>About Tacchi-Morris Arts Centre</w:t>
      </w:r>
    </w:p>
    <w:p w14:paraId="527404AA" w14:textId="77777777" w:rsidR="00C964B9" w:rsidRPr="002A3E16" w:rsidRDefault="00C964B9" w:rsidP="00C964B9">
      <w:pPr>
        <w:pStyle w:val="NoSpacing"/>
        <w:rPr>
          <w:rFonts w:ascii="Century Gothic" w:hAnsi="Century Gothic"/>
          <w:lang w:val="en-GB"/>
        </w:rPr>
      </w:pPr>
    </w:p>
    <w:p w14:paraId="47E3DD1A" w14:textId="77777777" w:rsidR="00C964B9" w:rsidRPr="002A3E16" w:rsidRDefault="00C964B9" w:rsidP="00C964B9">
      <w:pPr>
        <w:pStyle w:val="NoSpacing"/>
        <w:rPr>
          <w:rFonts w:ascii="Century Gothic" w:hAnsi="Century Gothic"/>
          <w:lang w:val="en-GB"/>
        </w:rPr>
      </w:pPr>
      <w:r w:rsidRPr="002A3E16">
        <w:rPr>
          <w:rFonts w:ascii="Century Gothic" w:hAnsi="Century Gothic"/>
          <w:lang w:val="en-GB"/>
        </w:rPr>
        <w:t>Tacchi-Morris Arts Centre opened in 2000 as the result of a successful National Lottery bid and partnership funding from the Tacchi-Morris Trust.</w:t>
      </w:r>
      <w:r>
        <w:rPr>
          <w:rFonts w:ascii="Century Gothic" w:hAnsi="Century Gothic"/>
          <w:lang w:val="en-GB"/>
        </w:rPr>
        <w:t xml:space="preserve">  T</w:t>
      </w:r>
      <w:r w:rsidRPr="002A3E16">
        <w:rPr>
          <w:rFonts w:ascii="Century Gothic" w:hAnsi="Century Gothic"/>
          <w:lang w:val="en-GB"/>
        </w:rPr>
        <w:t>he centre aims to inspire all the community to get involved in the arts, be it</w:t>
      </w:r>
      <w:r>
        <w:rPr>
          <w:rFonts w:ascii="Century Gothic" w:hAnsi="Century Gothic"/>
          <w:lang w:val="en-GB"/>
        </w:rPr>
        <w:t xml:space="preserve"> as an audience member or </w:t>
      </w:r>
      <w:r w:rsidRPr="002A3E16">
        <w:rPr>
          <w:rFonts w:ascii="Century Gothic" w:hAnsi="Century Gothic"/>
          <w:lang w:val="en-GB"/>
        </w:rPr>
        <w:t>taking part</w:t>
      </w:r>
      <w:r>
        <w:rPr>
          <w:rFonts w:ascii="Century Gothic" w:hAnsi="Century Gothic"/>
          <w:lang w:val="en-GB"/>
        </w:rPr>
        <w:t>.</w:t>
      </w:r>
      <w:r w:rsidRPr="002A3E16">
        <w:rPr>
          <w:rFonts w:ascii="Century Gothic" w:hAnsi="Century Gothic"/>
          <w:lang w:val="en-GB"/>
        </w:rPr>
        <w:t xml:space="preserve"> </w:t>
      </w:r>
    </w:p>
    <w:p w14:paraId="0BA60524" w14:textId="77777777" w:rsidR="00C964B9" w:rsidRPr="002A3E16" w:rsidRDefault="00C964B9" w:rsidP="00C964B9">
      <w:pPr>
        <w:pStyle w:val="NoSpacing"/>
        <w:rPr>
          <w:rFonts w:ascii="Century Gothic" w:hAnsi="Century Gothic"/>
          <w:lang w:val="en-GB"/>
        </w:rPr>
      </w:pPr>
    </w:p>
    <w:p w14:paraId="7B1FEF9F" w14:textId="77777777" w:rsidR="00C964B9" w:rsidRPr="002A3E16" w:rsidRDefault="00C964B9" w:rsidP="00C964B9">
      <w:pPr>
        <w:pStyle w:val="NoSpacing"/>
        <w:rPr>
          <w:rFonts w:ascii="Century Gothic" w:hAnsi="Century Gothic"/>
          <w:lang w:val="en-GB"/>
        </w:rPr>
      </w:pPr>
      <w:r>
        <w:rPr>
          <w:rFonts w:ascii="Century Gothic" w:hAnsi="Century Gothic"/>
          <w:lang w:val="en-GB"/>
        </w:rPr>
        <w:t xml:space="preserve">TMAC hosts </w:t>
      </w:r>
      <w:r w:rsidRPr="002A3E16">
        <w:rPr>
          <w:rFonts w:ascii="Century Gothic" w:hAnsi="Century Gothic"/>
          <w:lang w:val="en-GB"/>
        </w:rPr>
        <w:t>a busy programme of theatre, dance</w:t>
      </w:r>
      <w:r>
        <w:rPr>
          <w:rFonts w:ascii="Century Gothic" w:hAnsi="Century Gothic"/>
          <w:lang w:val="en-GB"/>
        </w:rPr>
        <w:t>, music and comedy as well as hosting a dy</w:t>
      </w:r>
      <w:r w:rsidRPr="002A3E16">
        <w:rPr>
          <w:rFonts w:ascii="Century Gothic" w:hAnsi="Century Gothic"/>
          <w:lang w:val="en-GB"/>
        </w:rPr>
        <w:t>namic range of community classes</w:t>
      </w:r>
      <w:r>
        <w:rPr>
          <w:rFonts w:ascii="Century Gothic" w:hAnsi="Century Gothic"/>
          <w:lang w:val="en-GB"/>
        </w:rPr>
        <w:t xml:space="preserve">. The programme is made up of professional and community work and includes a </w:t>
      </w:r>
      <w:r w:rsidRPr="002A3E16">
        <w:rPr>
          <w:rFonts w:ascii="Century Gothic" w:hAnsi="Century Gothic"/>
          <w:lang w:val="en-GB"/>
        </w:rPr>
        <w:t xml:space="preserve">number </w:t>
      </w:r>
      <w:r>
        <w:rPr>
          <w:rFonts w:ascii="Century Gothic" w:hAnsi="Century Gothic"/>
          <w:lang w:val="en-GB"/>
        </w:rPr>
        <w:t xml:space="preserve">of shows by </w:t>
      </w:r>
      <w:r w:rsidRPr="002A3E16">
        <w:rPr>
          <w:rFonts w:ascii="Century Gothic" w:hAnsi="Century Gothic"/>
          <w:lang w:val="en-GB"/>
        </w:rPr>
        <w:t>local schools</w:t>
      </w:r>
      <w:r>
        <w:rPr>
          <w:rFonts w:ascii="Century Gothic" w:hAnsi="Century Gothic"/>
          <w:lang w:val="en-GB"/>
        </w:rPr>
        <w:t xml:space="preserve"> and colleges. In addition the centre exhibits</w:t>
      </w:r>
      <w:r w:rsidRPr="002A3E16">
        <w:rPr>
          <w:rFonts w:ascii="Century Gothic" w:hAnsi="Century Gothic"/>
          <w:lang w:val="en-GB"/>
        </w:rPr>
        <w:t xml:space="preserve"> approximately eight visual art exhibitions annually in the foyer gallery space.</w:t>
      </w:r>
    </w:p>
    <w:p w14:paraId="133893C9" w14:textId="77777777" w:rsidR="00C964B9" w:rsidRPr="002A3E16" w:rsidRDefault="00C964B9" w:rsidP="00C964B9">
      <w:pPr>
        <w:pStyle w:val="NoSpacing"/>
        <w:rPr>
          <w:rFonts w:ascii="Century Gothic" w:hAnsi="Century Gothic"/>
          <w:lang w:val="en-GB"/>
        </w:rPr>
      </w:pPr>
    </w:p>
    <w:p w14:paraId="7C8A4495" w14:textId="77777777" w:rsidR="00C964B9" w:rsidRDefault="00C964B9" w:rsidP="00C964B9">
      <w:pPr>
        <w:pStyle w:val="NoSpacing"/>
        <w:rPr>
          <w:rFonts w:ascii="Century Gothic" w:hAnsi="Century Gothic"/>
          <w:lang w:val="en-GB"/>
        </w:rPr>
      </w:pPr>
      <w:r w:rsidRPr="002A3E16">
        <w:rPr>
          <w:rFonts w:ascii="Century Gothic" w:hAnsi="Century Gothic"/>
          <w:lang w:val="en-GB"/>
        </w:rPr>
        <w:t>Heathfield Community School</w:t>
      </w:r>
      <w:r>
        <w:rPr>
          <w:rFonts w:ascii="Century Gothic" w:hAnsi="Century Gothic"/>
          <w:lang w:val="en-GB"/>
        </w:rPr>
        <w:t xml:space="preserve"> and The SPACE </w:t>
      </w:r>
      <w:r w:rsidRPr="002A3E16">
        <w:rPr>
          <w:rFonts w:ascii="Century Gothic" w:hAnsi="Century Gothic"/>
          <w:lang w:val="en-GB"/>
        </w:rPr>
        <w:t xml:space="preserve">put on </w:t>
      </w:r>
      <w:r>
        <w:rPr>
          <w:rFonts w:ascii="Century Gothic" w:hAnsi="Century Gothic"/>
          <w:lang w:val="en-GB"/>
        </w:rPr>
        <w:t xml:space="preserve">many productions </w:t>
      </w:r>
      <w:r w:rsidRPr="002A3E16">
        <w:rPr>
          <w:rFonts w:ascii="Century Gothic" w:hAnsi="Century Gothic"/>
          <w:lang w:val="en-GB"/>
        </w:rPr>
        <w:t>each year</w:t>
      </w:r>
      <w:r>
        <w:rPr>
          <w:rFonts w:ascii="Century Gothic" w:hAnsi="Century Gothic"/>
          <w:lang w:val="en-GB"/>
        </w:rPr>
        <w:t xml:space="preserve"> at TMAC including drama, dance, music and other events. TMAC’s </w:t>
      </w:r>
      <w:r w:rsidRPr="002A3E16">
        <w:rPr>
          <w:rFonts w:ascii="Century Gothic" w:hAnsi="Century Gothic"/>
          <w:lang w:val="en-GB"/>
        </w:rPr>
        <w:t xml:space="preserve">work as part of Heathfield Community School and The SPACE  </w:t>
      </w:r>
      <w:r>
        <w:rPr>
          <w:rFonts w:ascii="Century Gothic" w:hAnsi="Century Gothic"/>
          <w:lang w:val="en-GB"/>
        </w:rPr>
        <w:t xml:space="preserve">continually demonstrates the </w:t>
      </w:r>
      <w:r w:rsidRPr="002A3E16">
        <w:rPr>
          <w:rFonts w:ascii="Century Gothic" w:hAnsi="Century Gothic"/>
          <w:lang w:val="en-GB"/>
        </w:rPr>
        <w:t>value of the arts in developing skills and raising attainment, in challenging ideas and the world around us, in improving health and well-being and in building confidence and self-esteem.</w:t>
      </w:r>
      <w:r w:rsidRPr="002359B2">
        <w:rPr>
          <w:rFonts w:ascii="Century Gothic" w:hAnsi="Century Gothic"/>
          <w:lang w:val="en-GB"/>
        </w:rPr>
        <w:t xml:space="preserve"> </w:t>
      </w:r>
    </w:p>
    <w:p w14:paraId="5F75FBAB" w14:textId="77777777" w:rsidR="00C964B9" w:rsidRPr="002A3E16" w:rsidRDefault="00C964B9" w:rsidP="00C964B9">
      <w:pPr>
        <w:pStyle w:val="NoSpacing"/>
        <w:rPr>
          <w:rFonts w:ascii="Century Gothic" w:hAnsi="Century Gothic"/>
          <w:lang w:val="en-GB"/>
        </w:rPr>
      </w:pPr>
    </w:p>
    <w:p w14:paraId="4C44AC8E" w14:textId="77777777" w:rsidR="00C964B9" w:rsidRDefault="00C964B9" w:rsidP="00C964B9">
      <w:pPr>
        <w:pStyle w:val="NoSpacing"/>
        <w:rPr>
          <w:rFonts w:ascii="Century Gothic" w:hAnsi="Century Gothic"/>
          <w:lang w:val="en-GB"/>
        </w:rPr>
      </w:pPr>
      <w:r w:rsidRPr="002A3E16">
        <w:rPr>
          <w:rFonts w:ascii="Century Gothic" w:hAnsi="Century Gothic"/>
          <w:lang w:val="en-GB"/>
        </w:rPr>
        <w:lastRenderedPageBreak/>
        <w:t>Tacchi-Morris Arts Centre was developed through support from Kathleen Tacchi-Morris and continued support from the Tacchi-Morris Trust and Heathfield Community School. Core t</w:t>
      </w:r>
      <w:r>
        <w:rPr>
          <w:rFonts w:ascii="Century Gothic" w:hAnsi="Century Gothic"/>
          <w:lang w:val="en-GB"/>
        </w:rPr>
        <w:t>o</w:t>
      </w:r>
      <w:r w:rsidRPr="002A3E16">
        <w:rPr>
          <w:rFonts w:ascii="Century Gothic" w:hAnsi="Century Gothic"/>
          <w:lang w:val="en-GB"/>
        </w:rPr>
        <w:t xml:space="preserve"> the centre's existence is continuing the legacy of pacifism that echoed throughout Kathleen Tacchi-Morris’ work and life.</w:t>
      </w:r>
      <w:r w:rsidRPr="00021585">
        <w:rPr>
          <w:rFonts w:ascii="Century Gothic" w:hAnsi="Century Gothic"/>
          <w:lang w:val="en-GB"/>
        </w:rPr>
        <w:t xml:space="preserve"> </w:t>
      </w:r>
    </w:p>
    <w:p w14:paraId="019CB0D6" w14:textId="77777777" w:rsidR="00C964B9" w:rsidRDefault="00C964B9" w:rsidP="00C964B9">
      <w:pPr>
        <w:pStyle w:val="NoSpacing"/>
        <w:rPr>
          <w:rFonts w:ascii="Century Gothic" w:hAnsi="Century Gothic"/>
          <w:lang w:val="en-GB"/>
        </w:rPr>
      </w:pPr>
    </w:p>
    <w:p w14:paraId="7338AEC5" w14:textId="77777777" w:rsidR="00C964B9" w:rsidRDefault="00C964B9" w:rsidP="00C964B9">
      <w:pPr>
        <w:pStyle w:val="NoSpacing"/>
        <w:rPr>
          <w:rFonts w:ascii="Century Gothic" w:hAnsi="Century Gothic"/>
          <w:lang w:val="en-GB"/>
        </w:rPr>
      </w:pPr>
      <w:r w:rsidRPr="00144F07">
        <w:rPr>
          <w:rFonts w:ascii="Century Gothic" w:hAnsi="Century Gothic"/>
          <w:b/>
          <w:lang w:val="en-GB"/>
        </w:rPr>
        <w:t xml:space="preserve">Visit </w:t>
      </w:r>
      <w:r>
        <w:rPr>
          <w:rFonts w:ascii="Century Gothic" w:hAnsi="Century Gothic"/>
          <w:b/>
          <w:lang w:val="en-GB"/>
        </w:rPr>
        <w:t xml:space="preserve">the </w:t>
      </w:r>
      <w:r w:rsidRPr="00144F07">
        <w:rPr>
          <w:rFonts w:ascii="Century Gothic" w:hAnsi="Century Gothic"/>
          <w:b/>
          <w:lang w:val="en-GB"/>
        </w:rPr>
        <w:t>Tac</w:t>
      </w:r>
      <w:r>
        <w:rPr>
          <w:rFonts w:ascii="Century Gothic" w:hAnsi="Century Gothic"/>
          <w:b/>
          <w:lang w:val="en-GB"/>
        </w:rPr>
        <w:t>c</w:t>
      </w:r>
      <w:r w:rsidRPr="00144F07">
        <w:rPr>
          <w:rFonts w:ascii="Century Gothic" w:hAnsi="Century Gothic"/>
          <w:b/>
          <w:lang w:val="en-GB"/>
        </w:rPr>
        <w:t>hi-Morris</w:t>
      </w:r>
      <w:r>
        <w:rPr>
          <w:rFonts w:ascii="Century Gothic" w:hAnsi="Century Gothic"/>
          <w:b/>
          <w:lang w:val="en-GB"/>
        </w:rPr>
        <w:t xml:space="preserve"> Arts Centre</w:t>
      </w:r>
      <w:r w:rsidRPr="00144F07">
        <w:rPr>
          <w:rFonts w:ascii="Century Gothic" w:hAnsi="Century Gothic"/>
          <w:b/>
          <w:lang w:val="en-GB"/>
        </w:rPr>
        <w:t xml:space="preserve"> website:</w:t>
      </w:r>
      <w:r>
        <w:rPr>
          <w:rFonts w:ascii="Century Gothic" w:hAnsi="Century Gothic"/>
          <w:lang w:val="en-GB"/>
        </w:rPr>
        <w:t xml:space="preserve"> </w:t>
      </w:r>
      <w:hyperlink r:id="rId12" w:history="1">
        <w:r w:rsidRPr="00170E11">
          <w:rPr>
            <w:rStyle w:val="Hyperlink"/>
            <w:rFonts w:ascii="Century Gothic" w:hAnsi="Century Gothic"/>
            <w:lang w:val="en-GB"/>
          </w:rPr>
          <w:t>www.tacchi-morris.com</w:t>
        </w:r>
      </w:hyperlink>
      <w:r>
        <w:rPr>
          <w:rFonts w:ascii="Century Gothic" w:hAnsi="Century Gothic"/>
          <w:lang w:val="en-GB"/>
        </w:rPr>
        <w:t xml:space="preserve"> </w:t>
      </w:r>
    </w:p>
    <w:p w14:paraId="6095C223" w14:textId="77777777" w:rsidR="00C964B9" w:rsidRPr="00F807E8" w:rsidRDefault="00C964B9" w:rsidP="00C964B9">
      <w:pPr>
        <w:pStyle w:val="NoSpacing"/>
        <w:rPr>
          <w:rFonts w:ascii="Century Gothic" w:hAnsi="Century Gothic"/>
          <w:lang w:val="en-GB"/>
        </w:rPr>
      </w:pPr>
      <w:r>
        <w:rPr>
          <w:rFonts w:ascii="Century Gothic" w:hAnsi="Century Gothic"/>
          <w:lang w:val="en-GB"/>
        </w:rPr>
        <w:t>Tacchi-Morris Arts Centre, School Road, Monkton Heathfield, Taunton, TA2 8PD</w:t>
      </w:r>
    </w:p>
    <w:p w14:paraId="6C45A6C8" w14:textId="77777777" w:rsidR="00C964B9" w:rsidRDefault="00C964B9" w:rsidP="00C964B9">
      <w:pPr>
        <w:pStyle w:val="NoSpacing"/>
        <w:rPr>
          <w:rFonts w:ascii="Century Gothic" w:hAnsi="Century Gothic"/>
          <w:lang w:val="en-GB"/>
        </w:rPr>
      </w:pPr>
    </w:p>
    <w:p w14:paraId="471C4057" w14:textId="77777777" w:rsidR="00204B88" w:rsidRDefault="00204B88" w:rsidP="00C964B9">
      <w:pPr>
        <w:pStyle w:val="NoSpacing"/>
        <w:rPr>
          <w:rFonts w:ascii="Century Gothic" w:hAnsi="Century Gothic"/>
          <w:lang w:val="en-GB"/>
        </w:rPr>
      </w:pPr>
    </w:p>
    <w:p w14:paraId="21DD22D9" w14:textId="77777777" w:rsidR="00204B88" w:rsidRPr="00204B88" w:rsidRDefault="00204B88" w:rsidP="00204B88">
      <w:pPr>
        <w:rPr>
          <w:rFonts w:ascii="Century Gothic" w:hAnsi="Century Gothic"/>
        </w:rPr>
      </w:pPr>
      <w:r w:rsidRPr="00204B88">
        <w:rPr>
          <w:rFonts w:ascii="Century Gothic" w:hAnsi="Century Gothic"/>
          <w:b/>
          <w:bCs/>
        </w:rPr>
        <w:t>Ab</w:t>
      </w:r>
      <w:r>
        <w:rPr>
          <w:rFonts w:ascii="Century Gothic" w:hAnsi="Century Gothic"/>
          <w:b/>
          <w:bCs/>
        </w:rPr>
        <w:t>out West Monkton Parish Council</w:t>
      </w:r>
    </w:p>
    <w:p w14:paraId="3B8E9F1F" w14:textId="77777777" w:rsidR="00204B88" w:rsidRPr="00204B88" w:rsidRDefault="00204B88" w:rsidP="00204B88">
      <w:pPr>
        <w:pStyle w:val="NoSpacing"/>
        <w:rPr>
          <w:rFonts w:ascii="Century Gothic" w:hAnsi="Century Gothic"/>
        </w:rPr>
      </w:pPr>
      <w:r w:rsidRPr="00204B88">
        <w:rPr>
          <w:rFonts w:ascii="Century Gothic" w:hAnsi="Century Gothic"/>
        </w:rPr>
        <w:t xml:space="preserve">West Monkton Parish Council covers </w:t>
      </w:r>
      <w:proofErr w:type="spellStart"/>
      <w:r w:rsidRPr="00204B88">
        <w:rPr>
          <w:rFonts w:ascii="Century Gothic" w:hAnsi="Century Gothic"/>
        </w:rPr>
        <w:t>Bathpool</w:t>
      </w:r>
      <w:proofErr w:type="spellEnd"/>
      <w:r w:rsidRPr="00204B88">
        <w:rPr>
          <w:rFonts w:ascii="Century Gothic" w:hAnsi="Century Gothic"/>
        </w:rPr>
        <w:t>, Monkton Heathfield and West Monkto</w:t>
      </w:r>
      <w:r>
        <w:rPr>
          <w:rFonts w:ascii="Century Gothic" w:hAnsi="Century Gothic"/>
        </w:rPr>
        <w:t>n</w:t>
      </w:r>
      <w:r w:rsidRPr="00204B88">
        <w:rPr>
          <w:rFonts w:ascii="Century Gothic" w:hAnsi="Century Gothic"/>
        </w:rPr>
        <w:t xml:space="preserve"> and meets every month. In addition, there are working parties which pursue particular activities and report back to full council: meetings with SWT planners and developers: meetings to discuss reports and consultation reports.  The Parish Council is a statutory consultee for various strategic and planning matters.</w:t>
      </w:r>
    </w:p>
    <w:p w14:paraId="697B3C41" w14:textId="77777777" w:rsidR="00204B88" w:rsidRDefault="00204B88" w:rsidP="00204B88">
      <w:pPr>
        <w:pStyle w:val="NoSpacing"/>
        <w:rPr>
          <w:rFonts w:ascii="Century Gothic" w:hAnsi="Century Gothic"/>
        </w:rPr>
      </w:pPr>
      <w:r w:rsidRPr="00204B88">
        <w:rPr>
          <w:rFonts w:ascii="Century Gothic" w:hAnsi="Century Gothic"/>
        </w:rPr>
        <w:t xml:space="preserve">Additionally, the Parish Council has worked in conjunction with </w:t>
      </w:r>
      <w:proofErr w:type="spellStart"/>
      <w:r w:rsidRPr="00204B88">
        <w:rPr>
          <w:rFonts w:ascii="Century Gothic" w:hAnsi="Century Gothic"/>
        </w:rPr>
        <w:t>Cheddon</w:t>
      </w:r>
      <w:proofErr w:type="spellEnd"/>
      <w:r w:rsidRPr="00204B88">
        <w:rPr>
          <w:rFonts w:ascii="Century Gothic" w:hAnsi="Century Gothic"/>
        </w:rPr>
        <w:t xml:space="preserve"> Fitzpaine Parish Council to deliver a Neighbourhood Plan for the area.  Members of the public are welcome to attend the Parish Council meetings, and volunteer</w:t>
      </w:r>
      <w:r>
        <w:rPr>
          <w:rFonts w:ascii="Century Gothic" w:hAnsi="Century Gothic"/>
        </w:rPr>
        <w:t>s</w:t>
      </w:r>
      <w:r w:rsidRPr="00204B88">
        <w:rPr>
          <w:rFonts w:ascii="Century Gothic" w:hAnsi="Century Gothic"/>
        </w:rPr>
        <w:t xml:space="preserve"> to help get engaged in community activities are always welcome.</w:t>
      </w:r>
    </w:p>
    <w:p w14:paraId="37C37B35" w14:textId="77777777" w:rsidR="00204B88" w:rsidRPr="00204B88" w:rsidRDefault="00204B88" w:rsidP="00204B88">
      <w:pPr>
        <w:pStyle w:val="NoSpacing"/>
        <w:rPr>
          <w:rFonts w:ascii="Century Gothic" w:hAnsi="Century Gothic"/>
        </w:rPr>
      </w:pPr>
    </w:p>
    <w:p w14:paraId="615A61D1" w14:textId="77777777" w:rsidR="00204B88" w:rsidRDefault="00204B88" w:rsidP="00204B88">
      <w:pPr>
        <w:pStyle w:val="NoSpacing"/>
      </w:pPr>
      <w:r w:rsidRPr="00204B88">
        <w:rPr>
          <w:rFonts w:ascii="Century Gothic" w:hAnsi="Century Gothic"/>
        </w:rPr>
        <w:t>The Parish Council has developed a vision and objectives, available here:</w:t>
      </w:r>
      <w:r w:rsidRPr="00204B88">
        <w:t> </w:t>
      </w:r>
      <w:hyperlink r:id="rId13" w:history="1">
        <w:r w:rsidRPr="00204B88">
          <w:rPr>
            <w:rStyle w:val="Hyperlink"/>
            <w:rFonts w:ascii="Century Gothic" w:hAnsi="Century Gothic" w:cs="Arial"/>
            <w:color w:val="00B7F3"/>
            <w:bdr w:val="none" w:sz="0" w:space="0" w:color="auto" w:frame="1"/>
          </w:rPr>
          <w:t>West Monkton Parish Council Vision and Objectives</w:t>
        </w:r>
      </w:hyperlink>
    </w:p>
    <w:p w14:paraId="6367664A" w14:textId="77777777" w:rsidR="00204B88" w:rsidRPr="00204B88" w:rsidRDefault="00204B88" w:rsidP="00204B88">
      <w:pPr>
        <w:pStyle w:val="NoSpacing"/>
      </w:pPr>
    </w:p>
    <w:p w14:paraId="10CC1D25" w14:textId="77777777" w:rsidR="00204B88" w:rsidRPr="00204B88" w:rsidRDefault="00204B88" w:rsidP="00204B88">
      <w:pPr>
        <w:pStyle w:val="NoSpacing"/>
      </w:pPr>
      <w:r w:rsidRPr="00204B88">
        <w:rPr>
          <w:rFonts w:ascii="Century Gothic" w:hAnsi="Century Gothic"/>
        </w:rPr>
        <w:t>A full list of what the Parish Council does and the responsibilities / functions of the District and County Council is available here: </w:t>
      </w:r>
      <w:hyperlink r:id="rId14" w:history="1">
        <w:r w:rsidRPr="00204B88">
          <w:rPr>
            <w:rStyle w:val="Hyperlink"/>
            <w:rFonts w:ascii="Century Gothic" w:hAnsi="Century Gothic" w:cs="Arial"/>
            <w:color w:val="00B7F3"/>
            <w:bdr w:val="none" w:sz="0" w:space="0" w:color="auto" w:frame="1"/>
          </w:rPr>
          <w:t>Council Functions</w:t>
        </w:r>
      </w:hyperlink>
    </w:p>
    <w:sectPr w:rsidR="00204B88" w:rsidRPr="00204B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onaPro-Regular">
    <w:panose1 w:val="00000000000000000000"/>
    <w:charset w:val="00"/>
    <w:family w:val="swiss"/>
    <w:notTrueType/>
    <w:pitch w:val="default"/>
    <w:sig w:usb0="00000003" w:usb1="00000000" w:usb2="00000000" w:usb3="00000000" w:csb0="00000001" w:csb1="00000000"/>
  </w:font>
  <w:font w:name="ZonaPro-Bold">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5C"/>
    <w:rsid w:val="0001283C"/>
    <w:rsid w:val="000562A2"/>
    <w:rsid w:val="00135CDC"/>
    <w:rsid w:val="001450AD"/>
    <w:rsid w:val="00170C5D"/>
    <w:rsid w:val="001F3391"/>
    <w:rsid w:val="00204B88"/>
    <w:rsid w:val="0026188F"/>
    <w:rsid w:val="002D5115"/>
    <w:rsid w:val="00327EF2"/>
    <w:rsid w:val="00391546"/>
    <w:rsid w:val="003F1C87"/>
    <w:rsid w:val="00484A1C"/>
    <w:rsid w:val="00520599"/>
    <w:rsid w:val="005D514F"/>
    <w:rsid w:val="00702A6E"/>
    <w:rsid w:val="007F72E1"/>
    <w:rsid w:val="00875459"/>
    <w:rsid w:val="0092648F"/>
    <w:rsid w:val="0096455C"/>
    <w:rsid w:val="00A22C57"/>
    <w:rsid w:val="00A43F41"/>
    <w:rsid w:val="00A46019"/>
    <w:rsid w:val="00AD2FE6"/>
    <w:rsid w:val="00B16F03"/>
    <w:rsid w:val="00BC153F"/>
    <w:rsid w:val="00C90AC2"/>
    <w:rsid w:val="00C964B9"/>
    <w:rsid w:val="00D379BE"/>
    <w:rsid w:val="00D72EDB"/>
    <w:rsid w:val="00E178C7"/>
    <w:rsid w:val="00E4231A"/>
    <w:rsid w:val="00F93044"/>
    <w:rsid w:val="00FD5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FA7A"/>
  <w15:chartTrackingRefBased/>
  <w15:docId w15:val="{4D9165D5-D699-4597-A1F6-9B16047B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02A6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455C"/>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C964B9"/>
    <w:pPr>
      <w:spacing w:after="0" w:line="240" w:lineRule="auto"/>
    </w:pPr>
    <w:rPr>
      <w:lang w:val="en-US"/>
    </w:rPr>
  </w:style>
  <w:style w:type="character" w:styleId="Hyperlink">
    <w:name w:val="Hyperlink"/>
    <w:basedOn w:val="DefaultParagraphFont"/>
    <w:uiPriority w:val="99"/>
    <w:unhideWhenUsed/>
    <w:rsid w:val="00C964B9"/>
    <w:rPr>
      <w:color w:val="0563C1" w:themeColor="hyperlink"/>
      <w:u w:val="single"/>
    </w:rPr>
  </w:style>
  <w:style w:type="paragraph" w:styleId="NormalWeb">
    <w:name w:val="Normal (Web)"/>
    <w:basedOn w:val="Normal"/>
    <w:uiPriority w:val="99"/>
    <w:semiHidden/>
    <w:unhideWhenUsed/>
    <w:rsid w:val="003F1C8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3F1C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C87"/>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3F1C87"/>
    <w:rPr>
      <w:i/>
      <w:iCs/>
    </w:rPr>
  </w:style>
  <w:style w:type="character" w:customStyle="1" w:styleId="Heading2Char">
    <w:name w:val="Heading 2 Char"/>
    <w:basedOn w:val="DefaultParagraphFont"/>
    <w:link w:val="Heading2"/>
    <w:uiPriority w:val="9"/>
    <w:rsid w:val="00702A6E"/>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38461">
      <w:bodyDiv w:val="1"/>
      <w:marLeft w:val="0"/>
      <w:marRight w:val="0"/>
      <w:marTop w:val="0"/>
      <w:marBottom w:val="0"/>
      <w:divBdr>
        <w:top w:val="none" w:sz="0" w:space="0" w:color="auto"/>
        <w:left w:val="none" w:sz="0" w:space="0" w:color="auto"/>
        <w:bottom w:val="none" w:sz="0" w:space="0" w:color="auto"/>
        <w:right w:val="none" w:sz="0" w:space="0" w:color="auto"/>
      </w:divBdr>
    </w:div>
    <w:div w:id="1126508447">
      <w:bodyDiv w:val="1"/>
      <w:marLeft w:val="0"/>
      <w:marRight w:val="0"/>
      <w:marTop w:val="0"/>
      <w:marBottom w:val="0"/>
      <w:divBdr>
        <w:top w:val="none" w:sz="0" w:space="0" w:color="auto"/>
        <w:left w:val="none" w:sz="0" w:space="0" w:color="auto"/>
        <w:bottom w:val="none" w:sz="0" w:space="0" w:color="auto"/>
        <w:right w:val="none" w:sz="0" w:space="0" w:color="auto"/>
      </w:divBdr>
    </w:div>
    <w:div w:id="1143306191">
      <w:bodyDiv w:val="1"/>
      <w:marLeft w:val="0"/>
      <w:marRight w:val="0"/>
      <w:marTop w:val="0"/>
      <w:marBottom w:val="0"/>
      <w:divBdr>
        <w:top w:val="none" w:sz="0" w:space="0" w:color="auto"/>
        <w:left w:val="none" w:sz="0" w:space="0" w:color="auto"/>
        <w:bottom w:val="none" w:sz="0" w:space="0" w:color="auto"/>
        <w:right w:val="none" w:sz="0" w:space="0" w:color="auto"/>
      </w:divBdr>
    </w:div>
    <w:div w:id="1182283206">
      <w:bodyDiv w:val="1"/>
      <w:marLeft w:val="0"/>
      <w:marRight w:val="0"/>
      <w:marTop w:val="0"/>
      <w:marBottom w:val="0"/>
      <w:divBdr>
        <w:top w:val="none" w:sz="0" w:space="0" w:color="auto"/>
        <w:left w:val="none" w:sz="0" w:space="0" w:color="auto"/>
        <w:bottom w:val="none" w:sz="0" w:space="0" w:color="auto"/>
        <w:right w:val="none" w:sz="0" w:space="0" w:color="auto"/>
      </w:divBdr>
    </w:div>
    <w:div w:id="146446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stmonkton.net/wp-content/uploads/parish-council/West-Monkton-Parish-Council-Vision-and-Objectives-Final.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acchi-morri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y@tacchi-morri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ropbox.com/sh/osffon4f4xr2ln2/AABgOB1xhkRQhkGzoELFv8qma?dl=0" TargetMode="External"/><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hyperlink" Target="https://westmonkton.net/wp-content/uploads/parish-council/Council-Functions-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D9082817275EB4BA3FC92A463422EC7" ma:contentTypeVersion="13" ma:contentTypeDescription="Create a new document." ma:contentTypeScope="" ma:versionID="bb4a85851eef4c1badb39d8c9abe274e">
  <xsd:schema xmlns:xsd="http://www.w3.org/2001/XMLSchema" xmlns:xs="http://www.w3.org/2001/XMLSchema" xmlns:p="http://schemas.microsoft.com/office/2006/metadata/properties" xmlns:ns2="125c068d-0405-4503-936f-b669274c16bc" xmlns:ns3="c3414971-b565-494b-9b02-be2f143b73fa" targetNamespace="http://schemas.microsoft.com/office/2006/metadata/properties" ma:root="true" ma:fieldsID="4b72ab118cb43df83c4d9192b6cd18dc" ns2:_="" ns3:_="">
    <xsd:import namespace="125c068d-0405-4503-936f-b669274c16bc"/>
    <xsd:import namespace="c3414971-b565-494b-9b02-be2f143b73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c068d-0405-4503-936f-b669274c1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414971-b565-494b-9b02-be2f143b73f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25F825-0FD3-4B0F-BEAF-5D00879B2F01}">
  <ds:schemaRefs>
    <ds:schemaRef ds:uri="http://schemas.microsoft.com/sharepoint/v3/contenttype/forms"/>
  </ds:schemaRefs>
</ds:datastoreItem>
</file>

<file path=customXml/itemProps2.xml><?xml version="1.0" encoding="utf-8"?>
<ds:datastoreItem xmlns:ds="http://schemas.openxmlformats.org/officeDocument/2006/customXml" ds:itemID="{9E320395-0507-4D3D-B3C1-7A639EEBC4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00650D-3D4E-4E93-8871-805085F14999}">
  <ds:schemaRefs>
    <ds:schemaRef ds:uri="http://schemas.openxmlformats.org/officeDocument/2006/bibliography"/>
  </ds:schemaRefs>
</ds:datastoreItem>
</file>

<file path=customXml/itemProps4.xml><?xml version="1.0" encoding="utf-8"?>
<ds:datastoreItem xmlns:ds="http://schemas.openxmlformats.org/officeDocument/2006/customXml" ds:itemID="{ED9118DF-700A-418F-A76A-9960DEA8E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c068d-0405-4503-936f-b669274c16bc"/>
    <ds:schemaRef ds:uri="c3414971-b565-494b-9b02-be2f143b7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White</dc:creator>
  <cp:keywords/>
  <dc:description/>
  <cp:lastModifiedBy>Community</cp:lastModifiedBy>
  <cp:revision>2</cp:revision>
  <dcterms:created xsi:type="dcterms:W3CDTF">2022-03-31T08:26:00Z</dcterms:created>
  <dcterms:modified xsi:type="dcterms:W3CDTF">2022-03-31T08:26:00Z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0x0101005D9082817275EB4BA3FC92A463422EC7</vt:lpwstr>
  </property>
</Properties>
</file>